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DFAD5" w14:textId="1A1AEBC8" w:rsidR="00D4521A" w:rsidRDefault="00D4521A" w:rsidP="008E404D">
      <w:pPr>
        <w:jc w:val="center"/>
        <w:rPr>
          <w:sz w:val="28"/>
          <w:szCs w:val="28"/>
        </w:rPr>
      </w:pPr>
      <w:r w:rsidRPr="008E404D">
        <w:rPr>
          <w:sz w:val="28"/>
          <w:szCs w:val="28"/>
        </w:rPr>
        <w:t xml:space="preserve">Monument aux morts </w:t>
      </w:r>
    </w:p>
    <w:p w14:paraId="15D429DB" w14:textId="07567401" w:rsidR="00315B93" w:rsidRPr="008E404D" w:rsidRDefault="00315B93" w:rsidP="008E404D">
      <w:pPr>
        <w:jc w:val="center"/>
        <w:rPr>
          <w:sz w:val="28"/>
          <w:szCs w:val="28"/>
        </w:rPr>
      </w:pPr>
      <w:r>
        <w:rPr>
          <w:sz w:val="28"/>
          <w:szCs w:val="28"/>
        </w:rPr>
        <w:t>Lecture par M. le Maire</w:t>
      </w:r>
    </w:p>
    <w:p w14:paraId="5E9C8D8D" w14:textId="77777777" w:rsidR="00D4521A" w:rsidRPr="008E404D" w:rsidRDefault="00D4521A" w:rsidP="00037283">
      <w:pPr>
        <w:jc w:val="both"/>
        <w:rPr>
          <w:sz w:val="28"/>
          <w:szCs w:val="28"/>
        </w:rPr>
      </w:pPr>
    </w:p>
    <w:p w14:paraId="57C5B2C6" w14:textId="067B8B18" w:rsidR="003C2C5B" w:rsidRPr="008E404D" w:rsidRDefault="00686645" w:rsidP="00037283">
      <w:pPr>
        <w:jc w:val="both"/>
        <w:rPr>
          <w:sz w:val="28"/>
          <w:szCs w:val="28"/>
        </w:rPr>
      </w:pPr>
      <w:r w:rsidRPr="008E404D">
        <w:rPr>
          <w:sz w:val="28"/>
          <w:szCs w:val="28"/>
        </w:rPr>
        <w:t>En ce jour de commémoration, i</w:t>
      </w:r>
      <w:r w:rsidR="003C2C5B" w:rsidRPr="008E404D">
        <w:rPr>
          <w:sz w:val="28"/>
          <w:szCs w:val="28"/>
        </w:rPr>
        <w:t>l est bon de rouvrir, notre livre des souvenirs :</w:t>
      </w:r>
    </w:p>
    <w:p w14:paraId="56684DD0" w14:textId="7F052CA2" w:rsidR="003C2C5B" w:rsidRPr="008E404D" w:rsidRDefault="003C2C5B" w:rsidP="00037283">
      <w:pPr>
        <w:jc w:val="both"/>
        <w:rPr>
          <w:sz w:val="28"/>
          <w:szCs w:val="28"/>
        </w:rPr>
      </w:pPr>
      <w:r w:rsidRPr="008E404D">
        <w:rPr>
          <w:sz w:val="28"/>
          <w:szCs w:val="28"/>
        </w:rPr>
        <w:t xml:space="preserve">80 années de paix, ont quelque peu fait oublier chez nous, ce que représente un monde en guerre. De notre village d’autrefois et de ses 735 habitants, il ne reste plus beaucoup de témoins : leur passé appartient désormais à notre Histoire. Et il y a des moments privilégiés, comme aujourd’hui, pour inviter les nouvelles générations qui ont grandi ici à la faveur de la paix, à prendre la mesure du drame humain qui s’est déroulé sur cette terre d’Oeting : </w:t>
      </w:r>
    </w:p>
    <w:p w14:paraId="7A7E1660" w14:textId="77777777" w:rsidR="003C2C5B" w:rsidRPr="008E404D" w:rsidRDefault="003C2C5B" w:rsidP="00037283">
      <w:pPr>
        <w:jc w:val="both"/>
        <w:rPr>
          <w:sz w:val="28"/>
          <w:szCs w:val="28"/>
        </w:rPr>
      </w:pPr>
      <w:r w:rsidRPr="008E404D">
        <w:rPr>
          <w:sz w:val="28"/>
          <w:szCs w:val="28"/>
        </w:rPr>
        <w:t>- Septembre 1939 : l’Exode, l’abandon de tous les biens, pour une terre inconnue.</w:t>
      </w:r>
    </w:p>
    <w:p w14:paraId="522D5DB4" w14:textId="4C93DB27" w:rsidR="003C2C5B" w:rsidRPr="008E404D" w:rsidRDefault="003C2C5B" w:rsidP="00037283">
      <w:pPr>
        <w:jc w:val="both"/>
        <w:rPr>
          <w:sz w:val="28"/>
          <w:szCs w:val="28"/>
        </w:rPr>
      </w:pPr>
      <w:r w:rsidRPr="008E404D">
        <w:rPr>
          <w:sz w:val="28"/>
          <w:szCs w:val="28"/>
        </w:rPr>
        <w:t>- Août 1940 : le retour tant désiré, mais pour découvrir la désolation d’une terre trop longtemps désertée, à l’abandon et pillée.</w:t>
      </w:r>
    </w:p>
    <w:p w14:paraId="3170B3E8" w14:textId="5507E0C5" w:rsidR="003C2C5B" w:rsidRPr="008E404D" w:rsidRDefault="003C2C5B" w:rsidP="00037283">
      <w:pPr>
        <w:jc w:val="both"/>
        <w:rPr>
          <w:sz w:val="28"/>
          <w:szCs w:val="28"/>
        </w:rPr>
      </w:pPr>
      <w:r w:rsidRPr="008E404D">
        <w:rPr>
          <w:sz w:val="28"/>
          <w:szCs w:val="28"/>
        </w:rPr>
        <w:t>- 1940 - 1945 : 54 mois d’annexion au 3ème Reich, dans une économie de guerre, faite de privations et d’a</w:t>
      </w:r>
      <w:r w:rsidR="006841E1" w:rsidRPr="008E404D">
        <w:rPr>
          <w:sz w:val="28"/>
          <w:szCs w:val="28"/>
        </w:rPr>
        <w:t>b</w:t>
      </w:r>
      <w:r w:rsidRPr="008E404D">
        <w:rPr>
          <w:sz w:val="28"/>
          <w:szCs w:val="28"/>
        </w:rPr>
        <w:t>sence de libertés.</w:t>
      </w:r>
    </w:p>
    <w:p w14:paraId="0A656C3F" w14:textId="25896E25" w:rsidR="0059322C" w:rsidRPr="008E404D" w:rsidRDefault="0059322C" w:rsidP="00037283">
      <w:pPr>
        <w:jc w:val="both"/>
        <w:rPr>
          <w:sz w:val="28"/>
          <w:szCs w:val="28"/>
        </w:rPr>
      </w:pPr>
      <w:r w:rsidRPr="008E404D">
        <w:rPr>
          <w:sz w:val="28"/>
          <w:szCs w:val="28"/>
        </w:rPr>
        <w:t xml:space="preserve">- 1941 L’incorporation de force des jeunes filles et </w:t>
      </w:r>
      <w:r w:rsidR="00350B09" w:rsidRPr="008E404D">
        <w:rPr>
          <w:sz w:val="28"/>
          <w:szCs w:val="28"/>
        </w:rPr>
        <w:t>garçons</w:t>
      </w:r>
      <w:r w:rsidRPr="008E404D">
        <w:rPr>
          <w:sz w:val="28"/>
          <w:szCs w:val="28"/>
        </w:rPr>
        <w:t xml:space="preserve"> dans les </w:t>
      </w:r>
      <w:r w:rsidR="00350B09" w:rsidRPr="008E404D">
        <w:rPr>
          <w:sz w:val="28"/>
          <w:szCs w:val="28"/>
        </w:rPr>
        <w:t>jeunesses</w:t>
      </w:r>
      <w:r w:rsidRPr="008E404D">
        <w:rPr>
          <w:sz w:val="28"/>
          <w:szCs w:val="28"/>
        </w:rPr>
        <w:t xml:space="preserve"> hitlérienne, puis le service militaire obligatoire pour les </w:t>
      </w:r>
      <w:r w:rsidR="00350B09" w:rsidRPr="008E404D">
        <w:rPr>
          <w:sz w:val="28"/>
          <w:szCs w:val="28"/>
        </w:rPr>
        <w:t xml:space="preserve">garçons </w:t>
      </w:r>
      <w:r w:rsidRPr="008E404D">
        <w:rPr>
          <w:sz w:val="28"/>
          <w:szCs w:val="28"/>
        </w:rPr>
        <w:t>dans l’</w:t>
      </w:r>
      <w:r w:rsidR="00350B09" w:rsidRPr="008E404D">
        <w:rPr>
          <w:sz w:val="28"/>
          <w:szCs w:val="28"/>
        </w:rPr>
        <w:t>armée</w:t>
      </w:r>
      <w:r w:rsidRPr="008E404D">
        <w:rPr>
          <w:sz w:val="28"/>
          <w:szCs w:val="28"/>
        </w:rPr>
        <w:t xml:space="preserve"> allemande, dont beaucoup n’en </w:t>
      </w:r>
      <w:r w:rsidR="00CC75A8" w:rsidRPr="008E404D">
        <w:rPr>
          <w:sz w:val="28"/>
          <w:szCs w:val="28"/>
        </w:rPr>
        <w:t>reviendront</w:t>
      </w:r>
      <w:r w:rsidRPr="008E404D">
        <w:rPr>
          <w:sz w:val="28"/>
          <w:szCs w:val="28"/>
        </w:rPr>
        <w:t xml:space="preserve"> pas, décédés et </w:t>
      </w:r>
      <w:r w:rsidR="00350B09" w:rsidRPr="008E404D">
        <w:rPr>
          <w:sz w:val="28"/>
          <w:szCs w:val="28"/>
        </w:rPr>
        <w:t>enterré</w:t>
      </w:r>
      <w:r w:rsidR="00CC75A8" w:rsidRPr="008E404D">
        <w:rPr>
          <w:sz w:val="28"/>
          <w:szCs w:val="28"/>
        </w:rPr>
        <w:t>s</w:t>
      </w:r>
      <w:r w:rsidRPr="008E404D">
        <w:rPr>
          <w:sz w:val="28"/>
          <w:szCs w:val="28"/>
        </w:rPr>
        <w:t xml:space="preserve"> a</w:t>
      </w:r>
      <w:r w:rsidR="00CC75A8" w:rsidRPr="008E404D">
        <w:rPr>
          <w:sz w:val="28"/>
          <w:szCs w:val="28"/>
        </w:rPr>
        <w:t>u loin ou disparus</w:t>
      </w:r>
      <w:r w:rsidRPr="008E404D">
        <w:rPr>
          <w:sz w:val="28"/>
          <w:szCs w:val="28"/>
        </w:rPr>
        <w:t xml:space="preserve"> en terre inconnue.</w:t>
      </w:r>
    </w:p>
    <w:p w14:paraId="4BB2AC3D" w14:textId="297AB204" w:rsidR="003C2C5B" w:rsidRPr="008E404D" w:rsidRDefault="003C2C5B" w:rsidP="00037283">
      <w:pPr>
        <w:jc w:val="both"/>
        <w:rPr>
          <w:sz w:val="28"/>
          <w:szCs w:val="28"/>
        </w:rPr>
      </w:pPr>
      <w:r w:rsidRPr="008E404D">
        <w:rPr>
          <w:sz w:val="28"/>
          <w:szCs w:val="28"/>
        </w:rPr>
        <w:t>- Juin 1944 : l’espérance renaît. Le débarquement allié le 6 juin en Normandie puis la libérat</w:t>
      </w:r>
      <w:r w:rsidR="00CC75A8" w:rsidRPr="008E404D">
        <w:rPr>
          <w:sz w:val="28"/>
          <w:szCs w:val="28"/>
        </w:rPr>
        <w:t>ion de Paris en août, laissent</w:t>
      </w:r>
      <w:r w:rsidRPr="008E404D">
        <w:rPr>
          <w:sz w:val="28"/>
          <w:szCs w:val="28"/>
        </w:rPr>
        <w:t xml:space="preserve"> croire à une fin rapide du conflit.</w:t>
      </w:r>
    </w:p>
    <w:p w14:paraId="20867BA6" w14:textId="2B2C1C85" w:rsidR="003C2C5B" w:rsidRPr="008E404D" w:rsidRDefault="003C2C5B" w:rsidP="00037283">
      <w:pPr>
        <w:jc w:val="both"/>
        <w:rPr>
          <w:sz w:val="28"/>
          <w:szCs w:val="28"/>
        </w:rPr>
      </w:pPr>
      <w:r w:rsidRPr="008E404D">
        <w:rPr>
          <w:sz w:val="28"/>
          <w:szCs w:val="28"/>
        </w:rPr>
        <w:t>Mais le calvaire de nos régions de l’Est n’était pas fini : encore 83 jours de cauchemar jusqu’à l’assaut final qui perm</w:t>
      </w:r>
      <w:r w:rsidR="008C21C5" w:rsidRPr="008E404D">
        <w:rPr>
          <w:sz w:val="28"/>
          <w:szCs w:val="28"/>
        </w:rPr>
        <w:t>ettra</w:t>
      </w:r>
      <w:r w:rsidRPr="008E404D">
        <w:rPr>
          <w:sz w:val="28"/>
          <w:szCs w:val="28"/>
        </w:rPr>
        <w:t xml:space="preserve"> aux troupes américaines du 276ème Régiment d’Infanterie, de libérer notre village le 28 février 1945.</w:t>
      </w:r>
    </w:p>
    <w:p w14:paraId="27897078" w14:textId="76A577FF" w:rsidR="003C2C5B" w:rsidRPr="008E404D" w:rsidRDefault="003C2C5B" w:rsidP="00037283">
      <w:pPr>
        <w:jc w:val="both"/>
        <w:rPr>
          <w:sz w:val="28"/>
          <w:szCs w:val="28"/>
        </w:rPr>
      </w:pPr>
      <w:r w:rsidRPr="008E404D">
        <w:rPr>
          <w:sz w:val="28"/>
          <w:szCs w:val="28"/>
        </w:rPr>
        <w:t xml:space="preserve">En ce jour, consacré au souvenir, recueillons-nous encore quelques instants pour mesurer le prix </w:t>
      </w:r>
      <w:r w:rsidR="00812047" w:rsidRPr="008E404D">
        <w:rPr>
          <w:sz w:val="28"/>
          <w:szCs w:val="28"/>
        </w:rPr>
        <w:t xml:space="preserve">de ce conflit et </w:t>
      </w:r>
      <w:r w:rsidRPr="008E404D">
        <w:rPr>
          <w:sz w:val="28"/>
          <w:szCs w:val="28"/>
        </w:rPr>
        <w:t>de notre délivrance finale :</w:t>
      </w:r>
    </w:p>
    <w:p w14:paraId="53630105" w14:textId="0DBA1D51" w:rsidR="00812047" w:rsidRPr="008E404D" w:rsidRDefault="005C3211" w:rsidP="00812047">
      <w:pPr>
        <w:jc w:val="both"/>
        <w:rPr>
          <w:sz w:val="28"/>
          <w:szCs w:val="28"/>
        </w:rPr>
      </w:pPr>
      <w:r w:rsidRPr="008E404D">
        <w:rPr>
          <w:sz w:val="28"/>
          <w:szCs w:val="28"/>
        </w:rPr>
        <w:t>L</w:t>
      </w:r>
      <w:r w:rsidR="00812047" w:rsidRPr="008E404D">
        <w:rPr>
          <w:sz w:val="28"/>
          <w:szCs w:val="28"/>
        </w:rPr>
        <w:t>a période courant de novembre 1944 à février 1945 s’avéra la plus difficile, le village étant pris entre les bombardements des Américains ét</w:t>
      </w:r>
      <w:r w:rsidR="00B9011E" w:rsidRPr="008E404D">
        <w:rPr>
          <w:sz w:val="28"/>
          <w:szCs w:val="28"/>
        </w:rPr>
        <w:t xml:space="preserve">ablis sur les hauteurs d’Oeting, </w:t>
      </w:r>
      <w:r w:rsidR="00CC75A8" w:rsidRPr="008E404D">
        <w:rPr>
          <w:sz w:val="28"/>
          <w:szCs w:val="28"/>
        </w:rPr>
        <w:t> </w:t>
      </w:r>
      <w:r w:rsidR="008C21C5" w:rsidRPr="008E404D">
        <w:rPr>
          <w:sz w:val="28"/>
          <w:szCs w:val="28"/>
        </w:rPr>
        <w:t>« </w:t>
      </w:r>
      <w:r w:rsidR="00CC75A8" w:rsidRPr="008E404D">
        <w:rPr>
          <w:sz w:val="28"/>
          <w:szCs w:val="28"/>
        </w:rPr>
        <w:t>du</w:t>
      </w:r>
      <w:r w:rsidR="00812047" w:rsidRPr="008E404D">
        <w:rPr>
          <w:sz w:val="28"/>
          <w:szCs w:val="28"/>
        </w:rPr>
        <w:t xml:space="preserve"> Kelsberg » et ceux des allemands défendant Forbach. Les Oetingeois se protégèrent dans leur cave.</w:t>
      </w:r>
    </w:p>
    <w:p w14:paraId="182B0B0A" w14:textId="77777777" w:rsidR="00812047" w:rsidRPr="008E404D" w:rsidRDefault="00812047" w:rsidP="00812047">
      <w:pPr>
        <w:jc w:val="both"/>
        <w:rPr>
          <w:sz w:val="28"/>
          <w:szCs w:val="28"/>
        </w:rPr>
      </w:pPr>
      <w:r w:rsidRPr="008E404D">
        <w:rPr>
          <w:sz w:val="28"/>
          <w:szCs w:val="28"/>
        </w:rPr>
        <w:lastRenderedPageBreak/>
        <w:t>Lorsque les Américains libérèrent le village le 18 février 1945, après 54 mois d’occupation, le constat fut terrible :</w:t>
      </w:r>
    </w:p>
    <w:p w14:paraId="46533987" w14:textId="77777777" w:rsidR="00812047" w:rsidRPr="008E404D" w:rsidRDefault="00812047" w:rsidP="00812047">
      <w:pPr>
        <w:pStyle w:val="Paragraphedeliste"/>
        <w:numPr>
          <w:ilvl w:val="0"/>
          <w:numId w:val="1"/>
        </w:numPr>
        <w:jc w:val="both"/>
        <w:rPr>
          <w:sz w:val="28"/>
          <w:szCs w:val="28"/>
        </w:rPr>
      </w:pPr>
      <w:r w:rsidRPr="008E404D">
        <w:rPr>
          <w:sz w:val="28"/>
          <w:szCs w:val="28"/>
        </w:rPr>
        <w:t>25 maisons complètement détruites</w:t>
      </w:r>
    </w:p>
    <w:p w14:paraId="01D2C10B" w14:textId="77777777" w:rsidR="00812047" w:rsidRPr="008E404D" w:rsidRDefault="00812047" w:rsidP="00812047">
      <w:pPr>
        <w:pStyle w:val="Paragraphedeliste"/>
        <w:numPr>
          <w:ilvl w:val="0"/>
          <w:numId w:val="1"/>
        </w:numPr>
        <w:jc w:val="both"/>
        <w:rPr>
          <w:sz w:val="28"/>
          <w:szCs w:val="28"/>
        </w:rPr>
      </w:pPr>
      <w:r w:rsidRPr="008E404D">
        <w:rPr>
          <w:sz w:val="28"/>
          <w:szCs w:val="28"/>
        </w:rPr>
        <w:t>130 endommagées</w:t>
      </w:r>
    </w:p>
    <w:p w14:paraId="0D44840A" w14:textId="77777777" w:rsidR="00812047" w:rsidRPr="008E404D" w:rsidRDefault="00812047" w:rsidP="00812047">
      <w:pPr>
        <w:pStyle w:val="Paragraphedeliste"/>
        <w:numPr>
          <w:ilvl w:val="0"/>
          <w:numId w:val="1"/>
        </w:numPr>
        <w:jc w:val="both"/>
        <w:rPr>
          <w:sz w:val="28"/>
          <w:szCs w:val="28"/>
        </w:rPr>
      </w:pPr>
      <w:r w:rsidRPr="008E404D">
        <w:rPr>
          <w:sz w:val="28"/>
          <w:szCs w:val="28"/>
        </w:rPr>
        <w:t>Un fossé anti-char au travers toute la localité</w:t>
      </w:r>
    </w:p>
    <w:p w14:paraId="051CDC16" w14:textId="025605A7" w:rsidR="00812047" w:rsidRPr="008E404D" w:rsidRDefault="00812047" w:rsidP="00812047">
      <w:pPr>
        <w:jc w:val="both"/>
        <w:rPr>
          <w:sz w:val="28"/>
          <w:szCs w:val="28"/>
        </w:rPr>
      </w:pPr>
      <w:r w:rsidRPr="008E404D">
        <w:rPr>
          <w:sz w:val="28"/>
          <w:szCs w:val="28"/>
        </w:rPr>
        <w:t>La journée du 4 décembre 1944 fut particulièrement meurtrière avec les 6 premières victimes civiles oetingeoises. Les Américains visaient le secteur de l’église, o</w:t>
      </w:r>
      <w:r w:rsidR="008C21C5" w:rsidRPr="008E404D">
        <w:rPr>
          <w:sz w:val="28"/>
          <w:szCs w:val="28"/>
        </w:rPr>
        <w:t>ù</w:t>
      </w:r>
      <w:r w:rsidRPr="008E404D">
        <w:rPr>
          <w:sz w:val="28"/>
          <w:szCs w:val="28"/>
        </w:rPr>
        <w:t xml:space="preserve"> l’école d’à côté abritait le poste de commandement de l’ </w:t>
      </w:r>
      <w:r w:rsidR="008C21C5" w:rsidRPr="008E404D">
        <w:rPr>
          <w:sz w:val="28"/>
          <w:szCs w:val="28"/>
        </w:rPr>
        <w:t>« </w:t>
      </w:r>
      <w:r w:rsidRPr="008E404D">
        <w:rPr>
          <w:sz w:val="28"/>
          <w:szCs w:val="28"/>
        </w:rPr>
        <w:t>Armée Allemande ».</w:t>
      </w:r>
    </w:p>
    <w:p w14:paraId="3F33E4FD" w14:textId="6DE786CF" w:rsidR="00812047" w:rsidRPr="008E404D" w:rsidRDefault="00812047" w:rsidP="00812047">
      <w:pPr>
        <w:jc w:val="both"/>
        <w:rPr>
          <w:sz w:val="28"/>
          <w:szCs w:val="28"/>
        </w:rPr>
      </w:pPr>
      <w:r w:rsidRPr="008E404D">
        <w:rPr>
          <w:sz w:val="28"/>
          <w:szCs w:val="28"/>
        </w:rPr>
        <w:t xml:space="preserve">On déplora encore quatre victimes civiles en mars, mai et juin 1945, après la libération du village, et une cinquième en 1952 (décès suite à </w:t>
      </w:r>
      <w:r w:rsidR="00550B00" w:rsidRPr="008E404D">
        <w:rPr>
          <w:sz w:val="28"/>
          <w:szCs w:val="28"/>
        </w:rPr>
        <w:t>une</w:t>
      </w:r>
      <w:r w:rsidRPr="008E404D">
        <w:rPr>
          <w:sz w:val="28"/>
          <w:szCs w:val="28"/>
        </w:rPr>
        <w:t xml:space="preserve"> blessure de guerre)</w:t>
      </w:r>
    </w:p>
    <w:p w14:paraId="0E2D3E84" w14:textId="0D45EFC7" w:rsidR="00812047" w:rsidRPr="008E404D" w:rsidRDefault="00812047" w:rsidP="00812047">
      <w:pPr>
        <w:jc w:val="both"/>
        <w:rPr>
          <w:sz w:val="28"/>
          <w:szCs w:val="28"/>
        </w:rPr>
      </w:pPr>
      <w:r w:rsidRPr="008E404D">
        <w:rPr>
          <w:sz w:val="28"/>
          <w:szCs w:val="28"/>
        </w:rPr>
        <w:t>Après la fin des combats, un véritable arsenal avait été abandonné par les Libérateurs. Les armes, munitions se transformèrent en jouets de la mort pour les enfants et adolescents. Ainsi, en mai 1945 quatre amis, Ling Gérard – 13 ans,</w:t>
      </w:r>
      <w:r w:rsidR="00931F75" w:rsidRPr="008E404D">
        <w:rPr>
          <w:sz w:val="28"/>
          <w:szCs w:val="28"/>
        </w:rPr>
        <w:t xml:space="preserve"> </w:t>
      </w:r>
      <w:proofErr w:type="spellStart"/>
      <w:r w:rsidR="00931F75" w:rsidRPr="008E404D">
        <w:rPr>
          <w:sz w:val="28"/>
          <w:szCs w:val="28"/>
        </w:rPr>
        <w:t>Weyland</w:t>
      </w:r>
      <w:proofErr w:type="spellEnd"/>
      <w:r w:rsidRPr="008E404D">
        <w:rPr>
          <w:sz w:val="28"/>
          <w:szCs w:val="28"/>
        </w:rPr>
        <w:t xml:space="preserve"> </w:t>
      </w:r>
      <w:r w:rsidR="00931F75" w:rsidRPr="008E404D">
        <w:rPr>
          <w:sz w:val="28"/>
          <w:szCs w:val="28"/>
        </w:rPr>
        <w:t>Marcel</w:t>
      </w:r>
      <w:r w:rsidR="00315B93">
        <w:rPr>
          <w:sz w:val="28"/>
          <w:szCs w:val="28"/>
        </w:rPr>
        <w:t xml:space="preserve"> </w:t>
      </w:r>
      <w:r w:rsidR="00315B93" w:rsidRPr="008E404D">
        <w:rPr>
          <w:sz w:val="28"/>
          <w:szCs w:val="28"/>
        </w:rPr>
        <w:t xml:space="preserve">– </w:t>
      </w:r>
      <w:bookmarkStart w:id="0" w:name="_GoBack"/>
      <w:bookmarkEnd w:id="0"/>
      <w:r w:rsidR="00315B93">
        <w:rPr>
          <w:sz w:val="28"/>
          <w:szCs w:val="28"/>
        </w:rPr>
        <w:t>13</w:t>
      </w:r>
      <w:r w:rsidR="00931F75" w:rsidRPr="008E404D">
        <w:rPr>
          <w:sz w:val="28"/>
          <w:szCs w:val="28"/>
        </w:rPr>
        <w:t xml:space="preserve"> an</w:t>
      </w:r>
      <w:r w:rsidR="00315B93">
        <w:rPr>
          <w:sz w:val="28"/>
          <w:szCs w:val="28"/>
        </w:rPr>
        <w:t>s</w:t>
      </w:r>
      <w:r w:rsidR="00931F75" w:rsidRPr="008E404D">
        <w:rPr>
          <w:sz w:val="28"/>
          <w:szCs w:val="28"/>
        </w:rPr>
        <w:t xml:space="preserve">, </w:t>
      </w:r>
      <w:proofErr w:type="spellStart"/>
      <w:r w:rsidRPr="008E404D">
        <w:rPr>
          <w:sz w:val="28"/>
          <w:szCs w:val="28"/>
        </w:rPr>
        <w:t>Weyland</w:t>
      </w:r>
      <w:proofErr w:type="spellEnd"/>
      <w:r w:rsidRPr="008E404D">
        <w:rPr>
          <w:sz w:val="28"/>
          <w:szCs w:val="28"/>
        </w:rPr>
        <w:t xml:space="preserve"> Lucien – 14 ans</w:t>
      </w:r>
      <w:r w:rsidR="00931F75" w:rsidRPr="008E404D">
        <w:rPr>
          <w:sz w:val="28"/>
          <w:szCs w:val="28"/>
        </w:rPr>
        <w:t>,</w:t>
      </w:r>
      <w:r w:rsidRPr="008E404D">
        <w:rPr>
          <w:sz w:val="28"/>
          <w:szCs w:val="28"/>
        </w:rPr>
        <w:t xml:space="preserve"> se sont amusés avec de munitions dans la carrière rue de Folkling.</w:t>
      </w:r>
      <w:r w:rsidR="00931F75" w:rsidRPr="008E404D">
        <w:rPr>
          <w:sz w:val="28"/>
          <w:szCs w:val="28"/>
        </w:rPr>
        <w:t xml:space="preserve"> </w:t>
      </w:r>
      <w:r w:rsidRPr="008E404D">
        <w:rPr>
          <w:sz w:val="28"/>
          <w:szCs w:val="28"/>
        </w:rPr>
        <w:t xml:space="preserve">Malheureusement une explosion provoqua la mort de 3 des adolescents. Un quatrième, </w:t>
      </w:r>
      <w:proofErr w:type="spellStart"/>
      <w:r w:rsidRPr="008E404D">
        <w:rPr>
          <w:sz w:val="28"/>
          <w:szCs w:val="28"/>
        </w:rPr>
        <w:t>Flauss</w:t>
      </w:r>
      <w:proofErr w:type="spellEnd"/>
      <w:r w:rsidRPr="008E404D">
        <w:rPr>
          <w:sz w:val="28"/>
          <w:szCs w:val="28"/>
        </w:rPr>
        <w:t xml:space="preserve"> Victor fut grièvement blessé.</w:t>
      </w:r>
    </w:p>
    <w:p w14:paraId="13F8D94E" w14:textId="46BCE3AC" w:rsidR="00812047" w:rsidRPr="008E404D" w:rsidRDefault="00812047" w:rsidP="00812047">
      <w:pPr>
        <w:jc w:val="both"/>
        <w:rPr>
          <w:sz w:val="28"/>
          <w:szCs w:val="28"/>
        </w:rPr>
      </w:pPr>
      <w:r w:rsidRPr="008E404D">
        <w:rPr>
          <w:sz w:val="28"/>
          <w:szCs w:val="28"/>
        </w:rPr>
        <w:t xml:space="preserve">Irène </w:t>
      </w:r>
      <w:proofErr w:type="spellStart"/>
      <w:r w:rsidRPr="008E404D">
        <w:rPr>
          <w:sz w:val="28"/>
          <w:szCs w:val="28"/>
        </w:rPr>
        <w:t>Houllé</w:t>
      </w:r>
      <w:proofErr w:type="spellEnd"/>
      <w:r w:rsidRPr="008E404D">
        <w:rPr>
          <w:sz w:val="28"/>
          <w:szCs w:val="28"/>
        </w:rPr>
        <w:t xml:space="preserve"> décéda le 18 mars 1945 à </w:t>
      </w:r>
      <w:r w:rsidR="00931F75" w:rsidRPr="008E404D">
        <w:rPr>
          <w:sz w:val="28"/>
          <w:szCs w:val="28"/>
        </w:rPr>
        <w:t>l’âge</w:t>
      </w:r>
      <w:r w:rsidRPr="008E404D">
        <w:rPr>
          <w:sz w:val="28"/>
          <w:szCs w:val="28"/>
        </w:rPr>
        <w:t xml:space="preserve"> de 13 ans, touchée par un tir d’obus venu </w:t>
      </w:r>
      <w:r w:rsidR="00931F75" w:rsidRPr="008E404D">
        <w:rPr>
          <w:sz w:val="28"/>
          <w:szCs w:val="28"/>
        </w:rPr>
        <w:t xml:space="preserve">du coté </w:t>
      </w:r>
      <w:r w:rsidRPr="008E404D">
        <w:rPr>
          <w:sz w:val="28"/>
          <w:szCs w:val="28"/>
        </w:rPr>
        <w:t>de Sarrebruck</w:t>
      </w:r>
      <w:r w:rsidR="006E4E06" w:rsidRPr="008E404D">
        <w:rPr>
          <w:sz w:val="28"/>
          <w:szCs w:val="28"/>
        </w:rPr>
        <w:t xml:space="preserve"> </w:t>
      </w:r>
    </w:p>
    <w:p w14:paraId="61ABF82B" w14:textId="77777777" w:rsidR="00812047" w:rsidRPr="008E404D" w:rsidRDefault="00812047" w:rsidP="00037283">
      <w:pPr>
        <w:jc w:val="both"/>
        <w:rPr>
          <w:sz w:val="28"/>
          <w:szCs w:val="28"/>
        </w:rPr>
      </w:pPr>
    </w:p>
    <w:p w14:paraId="1D5C7B5D" w14:textId="57772602" w:rsidR="00812047" w:rsidRPr="008E404D" w:rsidRDefault="00812047" w:rsidP="00037283">
      <w:pPr>
        <w:jc w:val="both"/>
        <w:rPr>
          <w:sz w:val="28"/>
          <w:szCs w:val="28"/>
        </w:rPr>
      </w:pPr>
      <w:r w:rsidRPr="008E404D">
        <w:rPr>
          <w:sz w:val="28"/>
          <w:szCs w:val="28"/>
        </w:rPr>
        <w:t xml:space="preserve">Quant au bilan </w:t>
      </w:r>
      <w:r w:rsidR="00931F75" w:rsidRPr="008E404D">
        <w:rPr>
          <w:sz w:val="28"/>
          <w:szCs w:val="28"/>
        </w:rPr>
        <w:t>des force</w:t>
      </w:r>
      <w:r w:rsidR="00CC75A8" w:rsidRPr="008E404D">
        <w:rPr>
          <w:sz w:val="28"/>
          <w:szCs w:val="28"/>
        </w:rPr>
        <w:t>s</w:t>
      </w:r>
      <w:r w:rsidR="00931F75" w:rsidRPr="008E404D">
        <w:rPr>
          <w:sz w:val="28"/>
          <w:szCs w:val="28"/>
        </w:rPr>
        <w:t xml:space="preserve"> </w:t>
      </w:r>
      <w:r w:rsidR="00550B00" w:rsidRPr="008E404D">
        <w:rPr>
          <w:sz w:val="28"/>
          <w:szCs w:val="28"/>
        </w:rPr>
        <w:t>armées</w:t>
      </w:r>
      <w:r w:rsidRPr="008E404D">
        <w:rPr>
          <w:sz w:val="28"/>
          <w:szCs w:val="28"/>
        </w:rPr>
        <w:t xml:space="preserve">, il fut élevé : </w:t>
      </w:r>
    </w:p>
    <w:p w14:paraId="3891437A" w14:textId="77777777" w:rsidR="00812047" w:rsidRPr="008E404D" w:rsidRDefault="003C2C5B" w:rsidP="00037283">
      <w:pPr>
        <w:jc w:val="both"/>
        <w:rPr>
          <w:sz w:val="28"/>
          <w:szCs w:val="28"/>
        </w:rPr>
      </w:pPr>
      <w:r w:rsidRPr="008E404D">
        <w:rPr>
          <w:sz w:val="28"/>
          <w:szCs w:val="28"/>
        </w:rPr>
        <w:t>-</w:t>
      </w:r>
      <w:r w:rsidR="00812047" w:rsidRPr="008E404D">
        <w:rPr>
          <w:sz w:val="28"/>
          <w:szCs w:val="28"/>
        </w:rPr>
        <w:t xml:space="preserve"> le b</w:t>
      </w:r>
      <w:r w:rsidRPr="008E404D">
        <w:rPr>
          <w:sz w:val="28"/>
          <w:szCs w:val="28"/>
        </w:rPr>
        <w:t>ilan humain révélé par les instances militaires américaines</w:t>
      </w:r>
      <w:r w:rsidR="00812047" w:rsidRPr="008E404D">
        <w:rPr>
          <w:sz w:val="28"/>
          <w:szCs w:val="28"/>
        </w:rPr>
        <w:t xml:space="preserve"> fut le suivant </w:t>
      </w:r>
      <w:r w:rsidRPr="008E404D">
        <w:rPr>
          <w:sz w:val="28"/>
          <w:szCs w:val="28"/>
        </w:rPr>
        <w:t>:</w:t>
      </w:r>
    </w:p>
    <w:p w14:paraId="6CCE0CB6" w14:textId="7421F675" w:rsidR="00812047" w:rsidRPr="008E404D" w:rsidRDefault="003C2C5B" w:rsidP="00812047">
      <w:pPr>
        <w:pStyle w:val="Paragraphedeliste"/>
        <w:numPr>
          <w:ilvl w:val="0"/>
          <w:numId w:val="1"/>
        </w:numPr>
        <w:spacing w:after="0"/>
        <w:jc w:val="both"/>
        <w:rPr>
          <w:sz w:val="28"/>
          <w:szCs w:val="28"/>
        </w:rPr>
      </w:pPr>
      <w:r w:rsidRPr="008E404D">
        <w:rPr>
          <w:sz w:val="28"/>
          <w:szCs w:val="28"/>
        </w:rPr>
        <w:t xml:space="preserve">un premier raid sur la colline du </w:t>
      </w:r>
      <w:proofErr w:type="spellStart"/>
      <w:r w:rsidRPr="008E404D">
        <w:rPr>
          <w:sz w:val="28"/>
          <w:szCs w:val="28"/>
        </w:rPr>
        <w:t>Fahrenberg</w:t>
      </w:r>
      <w:proofErr w:type="spellEnd"/>
      <w:r w:rsidRPr="008E404D">
        <w:rPr>
          <w:sz w:val="28"/>
          <w:szCs w:val="28"/>
        </w:rPr>
        <w:t xml:space="preserve">, les 6 et 7 février, coûta la vie à 100 </w:t>
      </w:r>
      <w:r w:rsidR="00550B00" w:rsidRPr="008E404D">
        <w:rPr>
          <w:sz w:val="28"/>
          <w:szCs w:val="28"/>
        </w:rPr>
        <w:t>soldats</w:t>
      </w:r>
      <w:r w:rsidRPr="008E404D">
        <w:rPr>
          <w:sz w:val="28"/>
          <w:szCs w:val="28"/>
        </w:rPr>
        <w:t xml:space="preserve">. </w:t>
      </w:r>
    </w:p>
    <w:p w14:paraId="3B5E7ECA" w14:textId="34EBD90C" w:rsidR="00812047" w:rsidRPr="008E404D" w:rsidRDefault="00812047" w:rsidP="00812047">
      <w:pPr>
        <w:pStyle w:val="Paragraphedeliste"/>
        <w:numPr>
          <w:ilvl w:val="0"/>
          <w:numId w:val="1"/>
        </w:numPr>
        <w:spacing w:after="0"/>
        <w:jc w:val="both"/>
        <w:rPr>
          <w:sz w:val="28"/>
          <w:szCs w:val="28"/>
        </w:rPr>
      </w:pPr>
      <w:r w:rsidRPr="008E404D">
        <w:rPr>
          <w:sz w:val="28"/>
          <w:szCs w:val="28"/>
        </w:rPr>
        <w:t xml:space="preserve">la </w:t>
      </w:r>
      <w:r w:rsidR="003C2C5B" w:rsidRPr="008E404D">
        <w:rPr>
          <w:sz w:val="28"/>
          <w:szCs w:val="28"/>
        </w:rPr>
        <w:t xml:space="preserve">seconde attaque qui permit aux Américains d’investir le village fit encore 6 victimes. </w:t>
      </w:r>
    </w:p>
    <w:p w14:paraId="1B066AD1" w14:textId="3332D0FE" w:rsidR="003C2C5B" w:rsidRPr="008E404D" w:rsidRDefault="003C2C5B" w:rsidP="00812047">
      <w:pPr>
        <w:spacing w:after="0"/>
        <w:ind w:left="851" w:hanging="143"/>
        <w:jc w:val="both"/>
        <w:rPr>
          <w:sz w:val="28"/>
          <w:szCs w:val="28"/>
        </w:rPr>
      </w:pPr>
      <w:r w:rsidRPr="008E404D">
        <w:rPr>
          <w:sz w:val="28"/>
          <w:szCs w:val="28"/>
        </w:rPr>
        <w:t>Tous, des jeunes dans la fleur de l’âge !</w:t>
      </w:r>
    </w:p>
    <w:p w14:paraId="3F88704C" w14:textId="77777777" w:rsidR="00812047" w:rsidRPr="008E404D" w:rsidRDefault="00812047" w:rsidP="00812047">
      <w:pPr>
        <w:spacing w:after="0"/>
        <w:ind w:left="851" w:hanging="143"/>
        <w:jc w:val="both"/>
        <w:rPr>
          <w:sz w:val="28"/>
          <w:szCs w:val="28"/>
        </w:rPr>
      </w:pPr>
    </w:p>
    <w:p w14:paraId="603CA6F2" w14:textId="452B285E" w:rsidR="003C2C5B" w:rsidRPr="008E404D" w:rsidRDefault="00686645" w:rsidP="00037283">
      <w:pPr>
        <w:jc w:val="both"/>
        <w:rPr>
          <w:sz w:val="28"/>
          <w:szCs w:val="28"/>
        </w:rPr>
      </w:pPr>
      <w:r w:rsidRPr="008E404D">
        <w:rPr>
          <w:sz w:val="28"/>
          <w:szCs w:val="28"/>
        </w:rPr>
        <w:t>- Dans nos familles</w:t>
      </w:r>
      <w:r w:rsidR="00812047" w:rsidRPr="008E404D">
        <w:rPr>
          <w:sz w:val="28"/>
          <w:szCs w:val="28"/>
        </w:rPr>
        <w:t xml:space="preserve"> oetingeoises</w:t>
      </w:r>
      <w:r w:rsidRPr="008E404D">
        <w:rPr>
          <w:sz w:val="28"/>
          <w:szCs w:val="28"/>
        </w:rPr>
        <w:t>, exposées au feu des combats,</w:t>
      </w:r>
      <w:r w:rsidR="00550B00" w:rsidRPr="008E404D">
        <w:rPr>
          <w:sz w:val="28"/>
          <w:szCs w:val="28"/>
        </w:rPr>
        <w:t xml:space="preserve"> on dénombra 26</w:t>
      </w:r>
      <w:r w:rsidRPr="008E404D">
        <w:rPr>
          <w:sz w:val="28"/>
          <w:szCs w:val="28"/>
        </w:rPr>
        <w:t xml:space="preserve"> victimes civiles.</w:t>
      </w:r>
    </w:p>
    <w:p w14:paraId="1DCC4EA3" w14:textId="11DD75A6" w:rsidR="0084029F" w:rsidRDefault="003C2C5B" w:rsidP="00037283">
      <w:pPr>
        <w:jc w:val="both"/>
        <w:rPr>
          <w:sz w:val="28"/>
          <w:szCs w:val="28"/>
        </w:rPr>
      </w:pPr>
      <w:r w:rsidRPr="008E404D">
        <w:rPr>
          <w:sz w:val="28"/>
          <w:szCs w:val="28"/>
        </w:rPr>
        <w:t>Souvenons-nous de leur sacrifice par un hommage éternel.</w:t>
      </w:r>
    </w:p>
    <w:p w14:paraId="09656BB3" w14:textId="77777777" w:rsidR="00315B93" w:rsidRDefault="00315B93" w:rsidP="00037283">
      <w:pPr>
        <w:jc w:val="both"/>
        <w:rPr>
          <w:sz w:val="28"/>
          <w:szCs w:val="28"/>
        </w:rPr>
      </w:pPr>
    </w:p>
    <w:p w14:paraId="5E2ADC90" w14:textId="77777777" w:rsidR="00315B93" w:rsidRPr="00486522" w:rsidRDefault="00315B93" w:rsidP="00315B93">
      <w:pPr>
        <w:jc w:val="center"/>
        <w:rPr>
          <w:b/>
          <w:sz w:val="32"/>
          <w:szCs w:val="32"/>
        </w:rPr>
      </w:pPr>
      <w:r w:rsidRPr="00486522">
        <w:rPr>
          <w:b/>
          <w:sz w:val="32"/>
          <w:szCs w:val="32"/>
        </w:rPr>
        <w:t>Liste des victimes civiles 1939/1945</w:t>
      </w:r>
    </w:p>
    <w:p w14:paraId="727DC63C" w14:textId="77777777" w:rsidR="00315B93" w:rsidRDefault="00315B93" w:rsidP="00315B93">
      <w:pPr>
        <w:ind w:left="-142"/>
        <w:rPr>
          <w:b/>
          <w:sz w:val="28"/>
          <w:szCs w:val="28"/>
        </w:rPr>
      </w:pPr>
    </w:p>
    <w:p w14:paraId="6A172D85" w14:textId="0930F7E1" w:rsidR="00315B93" w:rsidRPr="00315B93" w:rsidRDefault="00315B93" w:rsidP="00315B93">
      <w:pPr>
        <w:ind w:left="-142"/>
        <w:rPr>
          <w:b/>
          <w:sz w:val="28"/>
          <w:szCs w:val="28"/>
        </w:rPr>
      </w:pPr>
      <w:r w:rsidRPr="00315B93">
        <w:rPr>
          <w:b/>
          <w:sz w:val="28"/>
          <w:szCs w:val="28"/>
        </w:rPr>
        <w:t>BILLONG Henri</w:t>
      </w:r>
      <w:r w:rsidRPr="00315B93">
        <w:rPr>
          <w:b/>
          <w:sz w:val="28"/>
          <w:szCs w:val="28"/>
        </w:rPr>
        <w:tab/>
      </w:r>
      <w:r w:rsidRPr="00315B93">
        <w:rPr>
          <w:b/>
          <w:sz w:val="28"/>
          <w:szCs w:val="28"/>
        </w:rPr>
        <w:tab/>
      </w:r>
      <w:r w:rsidRPr="00315B93">
        <w:rPr>
          <w:b/>
          <w:sz w:val="28"/>
          <w:szCs w:val="28"/>
        </w:rPr>
        <w:tab/>
      </w:r>
      <w:r w:rsidRPr="00315B93">
        <w:rPr>
          <w:b/>
          <w:sz w:val="28"/>
          <w:szCs w:val="28"/>
        </w:rPr>
        <w:tab/>
      </w:r>
      <w:r>
        <w:rPr>
          <w:b/>
          <w:sz w:val="28"/>
          <w:szCs w:val="28"/>
        </w:rPr>
        <w:tab/>
      </w:r>
      <w:r w:rsidRPr="00315B93">
        <w:rPr>
          <w:b/>
          <w:sz w:val="28"/>
          <w:szCs w:val="28"/>
        </w:rPr>
        <w:t>KLEIN-LACOUR Marie</w:t>
      </w:r>
    </w:p>
    <w:p w14:paraId="163A2AC0" w14:textId="36A2247E" w:rsidR="00315B93" w:rsidRPr="00315B93" w:rsidRDefault="00315B93" w:rsidP="00315B93">
      <w:pPr>
        <w:ind w:left="-142"/>
        <w:rPr>
          <w:b/>
          <w:sz w:val="28"/>
          <w:szCs w:val="28"/>
        </w:rPr>
      </w:pPr>
      <w:r w:rsidRPr="00315B93">
        <w:rPr>
          <w:b/>
          <w:sz w:val="28"/>
          <w:szCs w:val="28"/>
        </w:rPr>
        <w:t>BLAISE Joseph</w:t>
      </w:r>
      <w:r w:rsidRPr="00315B93">
        <w:rPr>
          <w:b/>
          <w:sz w:val="28"/>
          <w:szCs w:val="28"/>
        </w:rPr>
        <w:tab/>
      </w:r>
      <w:r w:rsidRPr="00315B93">
        <w:rPr>
          <w:b/>
          <w:sz w:val="28"/>
          <w:szCs w:val="28"/>
        </w:rPr>
        <w:tab/>
      </w:r>
      <w:r w:rsidRPr="00315B93">
        <w:rPr>
          <w:b/>
          <w:sz w:val="28"/>
          <w:szCs w:val="28"/>
        </w:rPr>
        <w:tab/>
      </w:r>
      <w:r w:rsidRPr="00315B93">
        <w:rPr>
          <w:b/>
          <w:sz w:val="28"/>
          <w:szCs w:val="28"/>
        </w:rPr>
        <w:tab/>
      </w:r>
      <w:r>
        <w:rPr>
          <w:b/>
          <w:sz w:val="28"/>
          <w:szCs w:val="28"/>
        </w:rPr>
        <w:tab/>
      </w:r>
      <w:r w:rsidRPr="00315B93">
        <w:rPr>
          <w:b/>
          <w:sz w:val="28"/>
          <w:szCs w:val="28"/>
        </w:rPr>
        <w:t>KLEIN Pierrot</w:t>
      </w:r>
    </w:p>
    <w:p w14:paraId="5086BCA6" w14:textId="055EC0A1" w:rsidR="00315B93" w:rsidRPr="00315B93" w:rsidRDefault="00315B93" w:rsidP="00315B93">
      <w:pPr>
        <w:ind w:left="-142"/>
        <w:rPr>
          <w:b/>
          <w:sz w:val="28"/>
          <w:szCs w:val="28"/>
        </w:rPr>
      </w:pPr>
      <w:r w:rsidRPr="00315B93">
        <w:rPr>
          <w:b/>
          <w:sz w:val="28"/>
          <w:szCs w:val="28"/>
        </w:rPr>
        <w:t>BOUR Theodore</w:t>
      </w:r>
      <w:r w:rsidRPr="00315B93">
        <w:rPr>
          <w:b/>
          <w:sz w:val="28"/>
          <w:szCs w:val="28"/>
        </w:rPr>
        <w:tab/>
      </w:r>
      <w:r w:rsidRPr="00315B93">
        <w:rPr>
          <w:b/>
          <w:sz w:val="28"/>
          <w:szCs w:val="28"/>
        </w:rPr>
        <w:tab/>
      </w:r>
      <w:r w:rsidRPr="00315B93">
        <w:rPr>
          <w:b/>
          <w:sz w:val="28"/>
          <w:szCs w:val="28"/>
        </w:rPr>
        <w:tab/>
      </w:r>
      <w:r w:rsidRPr="00315B93">
        <w:rPr>
          <w:b/>
          <w:sz w:val="28"/>
          <w:szCs w:val="28"/>
        </w:rPr>
        <w:tab/>
      </w:r>
      <w:r>
        <w:rPr>
          <w:b/>
          <w:sz w:val="28"/>
          <w:szCs w:val="28"/>
        </w:rPr>
        <w:tab/>
      </w:r>
      <w:r w:rsidRPr="00315B93">
        <w:rPr>
          <w:b/>
          <w:sz w:val="28"/>
          <w:szCs w:val="28"/>
        </w:rPr>
        <w:t>LAUER Marie</w:t>
      </w:r>
    </w:p>
    <w:p w14:paraId="5C000F49" w14:textId="1F10A593" w:rsidR="00315B93" w:rsidRPr="00315B93" w:rsidRDefault="00315B93" w:rsidP="00315B93">
      <w:pPr>
        <w:ind w:left="-142"/>
        <w:rPr>
          <w:b/>
          <w:sz w:val="28"/>
          <w:szCs w:val="28"/>
        </w:rPr>
      </w:pPr>
      <w:r w:rsidRPr="00315B93">
        <w:rPr>
          <w:b/>
          <w:sz w:val="28"/>
          <w:szCs w:val="28"/>
        </w:rPr>
        <w:t>BRAUN Marcel</w:t>
      </w:r>
      <w:r w:rsidRPr="00315B93">
        <w:rPr>
          <w:b/>
          <w:sz w:val="28"/>
          <w:szCs w:val="28"/>
        </w:rPr>
        <w:tab/>
      </w:r>
      <w:r w:rsidRPr="00315B93">
        <w:rPr>
          <w:b/>
          <w:sz w:val="28"/>
          <w:szCs w:val="28"/>
        </w:rPr>
        <w:tab/>
      </w:r>
      <w:r w:rsidRPr="00315B93">
        <w:rPr>
          <w:b/>
          <w:sz w:val="28"/>
          <w:szCs w:val="28"/>
        </w:rPr>
        <w:tab/>
      </w:r>
      <w:r w:rsidRPr="00315B93">
        <w:rPr>
          <w:b/>
          <w:sz w:val="28"/>
          <w:szCs w:val="28"/>
        </w:rPr>
        <w:tab/>
      </w:r>
      <w:r>
        <w:rPr>
          <w:b/>
          <w:sz w:val="28"/>
          <w:szCs w:val="28"/>
        </w:rPr>
        <w:tab/>
      </w:r>
      <w:r w:rsidRPr="00315B93">
        <w:rPr>
          <w:b/>
          <w:sz w:val="28"/>
          <w:szCs w:val="28"/>
        </w:rPr>
        <w:t>LAUER-WENNER Madeleine</w:t>
      </w:r>
    </w:p>
    <w:p w14:paraId="09573B57" w14:textId="52661A61" w:rsidR="00315B93" w:rsidRPr="00315B93" w:rsidRDefault="00315B93" w:rsidP="00315B93">
      <w:pPr>
        <w:ind w:left="-142"/>
        <w:rPr>
          <w:b/>
          <w:sz w:val="28"/>
          <w:szCs w:val="28"/>
        </w:rPr>
      </w:pPr>
      <w:r w:rsidRPr="00315B93">
        <w:rPr>
          <w:b/>
          <w:sz w:val="28"/>
          <w:szCs w:val="28"/>
        </w:rPr>
        <w:t>GREFF Nicolas</w:t>
      </w:r>
      <w:r w:rsidRPr="00315B93">
        <w:rPr>
          <w:b/>
          <w:sz w:val="28"/>
          <w:szCs w:val="28"/>
        </w:rPr>
        <w:tab/>
      </w:r>
      <w:r w:rsidRPr="00315B93">
        <w:rPr>
          <w:b/>
          <w:sz w:val="28"/>
          <w:szCs w:val="28"/>
        </w:rPr>
        <w:tab/>
      </w:r>
      <w:r w:rsidRPr="00315B93">
        <w:rPr>
          <w:b/>
          <w:sz w:val="28"/>
          <w:szCs w:val="28"/>
        </w:rPr>
        <w:tab/>
      </w:r>
      <w:r w:rsidRPr="00315B93">
        <w:rPr>
          <w:b/>
          <w:sz w:val="28"/>
          <w:szCs w:val="28"/>
        </w:rPr>
        <w:tab/>
      </w:r>
      <w:r>
        <w:rPr>
          <w:b/>
          <w:sz w:val="28"/>
          <w:szCs w:val="28"/>
        </w:rPr>
        <w:tab/>
      </w:r>
      <w:r w:rsidRPr="00315B93">
        <w:rPr>
          <w:b/>
          <w:sz w:val="28"/>
          <w:szCs w:val="28"/>
        </w:rPr>
        <w:t>MAYER-MULLER Hélène</w:t>
      </w:r>
    </w:p>
    <w:p w14:paraId="728C2795" w14:textId="77777777" w:rsidR="00315B93" w:rsidRPr="00315B93" w:rsidRDefault="00315B93" w:rsidP="00315B93">
      <w:pPr>
        <w:ind w:left="-142"/>
        <w:rPr>
          <w:b/>
          <w:sz w:val="28"/>
          <w:szCs w:val="28"/>
        </w:rPr>
      </w:pPr>
      <w:r w:rsidRPr="00315B93">
        <w:rPr>
          <w:b/>
          <w:sz w:val="28"/>
          <w:szCs w:val="28"/>
        </w:rPr>
        <w:t>GOSTEFAN Nicolas</w:t>
      </w:r>
      <w:r w:rsidRPr="00315B93">
        <w:rPr>
          <w:b/>
          <w:sz w:val="28"/>
          <w:szCs w:val="28"/>
        </w:rPr>
        <w:tab/>
      </w:r>
      <w:r w:rsidRPr="00315B93">
        <w:rPr>
          <w:b/>
          <w:sz w:val="28"/>
          <w:szCs w:val="28"/>
        </w:rPr>
        <w:tab/>
      </w:r>
      <w:r w:rsidRPr="00315B93">
        <w:rPr>
          <w:b/>
          <w:sz w:val="28"/>
          <w:szCs w:val="28"/>
        </w:rPr>
        <w:tab/>
      </w:r>
      <w:r w:rsidRPr="00315B93">
        <w:rPr>
          <w:b/>
          <w:sz w:val="28"/>
          <w:szCs w:val="28"/>
        </w:rPr>
        <w:tab/>
        <w:t>MELLING Jeanne-Marie</w:t>
      </w:r>
    </w:p>
    <w:p w14:paraId="05D77B10" w14:textId="77777777" w:rsidR="00315B93" w:rsidRPr="00315B93" w:rsidRDefault="00315B93" w:rsidP="00315B93">
      <w:pPr>
        <w:ind w:left="-142"/>
        <w:rPr>
          <w:b/>
          <w:sz w:val="28"/>
          <w:szCs w:val="28"/>
        </w:rPr>
      </w:pPr>
      <w:r w:rsidRPr="00315B93">
        <w:rPr>
          <w:b/>
          <w:sz w:val="28"/>
          <w:szCs w:val="28"/>
        </w:rPr>
        <w:t>GROSTEFAN-MELLING Cécile</w:t>
      </w:r>
      <w:r w:rsidRPr="00315B93">
        <w:rPr>
          <w:b/>
          <w:sz w:val="28"/>
          <w:szCs w:val="28"/>
        </w:rPr>
        <w:tab/>
      </w:r>
      <w:r w:rsidRPr="00315B93">
        <w:rPr>
          <w:b/>
          <w:sz w:val="28"/>
          <w:szCs w:val="28"/>
        </w:rPr>
        <w:tab/>
        <w:t>SCHÄFER Christian</w:t>
      </w:r>
    </w:p>
    <w:p w14:paraId="3698D913" w14:textId="77777777" w:rsidR="00315B93" w:rsidRPr="00315B93" w:rsidRDefault="00315B93" w:rsidP="00315B93">
      <w:pPr>
        <w:ind w:left="-142"/>
        <w:rPr>
          <w:b/>
          <w:sz w:val="28"/>
          <w:szCs w:val="28"/>
        </w:rPr>
      </w:pPr>
      <w:r w:rsidRPr="00315B93">
        <w:rPr>
          <w:b/>
          <w:sz w:val="28"/>
          <w:szCs w:val="28"/>
        </w:rPr>
        <w:t>HOMBERG Eugène</w:t>
      </w:r>
      <w:r w:rsidRPr="00315B93">
        <w:rPr>
          <w:b/>
          <w:sz w:val="28"/>
          <w:szCs w:val="28"/>
        </w:rPr>
        <w:tab/>
      </w:r>
      <w:r w:rsidRPr="00315B93">
        <w:rPr>
          <w:b/>
          <w:sz w:val="28"/>
          <w:szCs w:val="28"/>
        </w:rPr>
        <w:tab/>
      </w:r>
      <w:r w:rsidRPr="00315B93">
        <w:rPr>
          <w:b/>
          <w:sz w:val="28"/>
          <w:szCs w:val="28"/>
        </w:rPr>
        <w:tab/>
      </w:r>
      <w:r w:rsidRPr="00315B93">
        <w:rPr>
          <w:b/>
          <w:sz w:val="28"/>
          <w:szCs w:val="28"/>
        </w:rPr>
        <w:tab/>
        <w:t>SCHMITT-MATZ Anne</w:t>
      </w:r>
    </w:p>
    <w:p w14:paraId="20CC7396" w14:textId="77777777" w:rsidR="00315B93" w:rsidRPr="00315B93" w:rsidRDefault="00315B93" w:rsidP="00315B93">
      <w:pPr>
        <w:ind w:left="-142"/>
        <w:rPr>
          <w:b/>
          <w:sz w:val="28"/>
          <w:szCs w:val="28"/>
        </w:rPr>
      </w:pPr>
      <w:r w:rsidRPr="00315B93">
        <w:rPr>
          <w:b/>
          <w:sz w:val="28"/>
          <w:szCs w:val="28"/>
        </w:rPr>
        <w:t>HOMBERG Marie</w:t>
      </w:r>
      <w:r w:rsidRPr="00315B93">
        <w:rPr>
          <w:b/>
          <w:sz w:val="28"/>
          <w:szCs w:val="28"/>
        </w:rPr>
        <w:tab/>
      </w:r>
      <w:r w:rsidRPr="00315B93">
        <w:rPr>
          <w:b/>
          <w:sz w:val="28"/>
          <w:szCs w:val="28"/>
        </w:rPr>
        <w:tab/>
      </w:r>
      <w:r w:rsidRPr="00315B93">
        <w:rPr>
          <w:b/>
          <w:sz w:val="28"/>
          <w:szCs w:val="28"/>
        </w:rPr>
        <w:tab/>
      </w:r>
      <w:r w:rsidRPr="00315B93">
        <w:rPr>
          <w:b/>
          <w:sz w:val="28"/>
          <w:szCs w:val="28"/>
        </w:rPr>
        <w:tab/>
        <w:t>SCHMITT Jean</w:t>
      </w:r>
    </w:p>
    <w:p w14:paraId="5E7B187B" w14:textId="320ECDA9" w:rsidR="00315B93" w:rsidRPr="00315B93" w:rsidRDefault="00315B93" w:rsidP="00315B93">
      <w:pPr>
        <w:ind w:left="-142"/>
        <w:rPr>
          <w:b/>
          <w:sz w:val="28"/>
          <w:szCs w:val="28"/>
        </w:rPr>
      </w:pPr>
      <w:r w:rsidRPr="00315B93">
        <w:rPr>
          <w:b/>
          <w:sz w:val="28"/>
          <w:szCs w:val="28"/>
        </w:rPr>
        <w:t>HOULLE Albert</w:t>
      </w:r>
      <w:r w:rsidRPr="00315B93">
        <w:rPr>
          <w:b/>
          <w:sz w:val="28"/>
          <w:szCs w:val="28"/>
        </w:rPr>
        <w:tab/>
      </w:r>
      <w:r w:rsidRPr="00315B93">
        <w:rPr>
          <w:b/>
          <w:sz w:val="28"/>
          <w:szCs w:val="28"/>
        </w:rPr>
        <w:tab/>
      </w:r>
      <w:r w:rsidRPr="00315B93">
        <w:rPr>
          <w:b/>
          <w:sz w:val="28"/>
          <w:szCs w:val="28"/>
        </w:rPr>
        <w:tab/>
      </w:r>
      <w:r w:rsidRPr="00315B93">
        <w:rPr>
          <w:b/>
          <w:sz w:val="28"/>
          <w:szCs w:val="28"/>
        </w:rPr>
        <w:tab/>
      </w:r>
      <w:r>
        <w:rPr>
          <w:b/>
          <w:sz w:val="28"/>
          <w:szCs w:val="28"/>
        </w:rPr>
        <w:tab/>
      </w:r>
      <w:r w:rsidRPr="00315B93">
        <w:rPr>
          <w:b/>
          <w:sz w:val="28"/>
          <w:szCs w:val="28"/>
        </w:rPr>
        <w:t>WENNER Marguerite</w:t>
      </w:r>
    </w:p>
    <w:p w14:paraId="33672277" w14:textId="77777777" w:rsidR="00315B93" w:rsidRPr="00315B93" w:rsidRDefault="00315B93" w:rsidP="00315B93">
      <w:pPr>
        <w:ind w:left="-142"/>
        <w:rPr>
          <w:b/>
          <w:sz w:val="28"/>
          <w:szCs w:val="28"/>
        </w:rPr>
      </w:pPr>
      <w:r w:rsidRPr="00315B93">
        <w:rPr>
          <w:b/>
          <w:sz w:val="28"/>
          <w:szCs w:val="28"/>
        </w:rPr>
        <w:t>HOULLE François</w:t>
      </w:r>
      <w:r w:rsidRPr="00315B93">
        <w:rPr>
          <w:b/>
          <w:sz w:val="28"/>
          <w:szCs w:val="28"/>
        </w:rPr>
        <w:tab/>
      </w:r>
      <w:r w:rsidRPr="00315B93">
        <w:rPr>
          <w:b/>
          <w:sz w:val="28"/>
          <w:szCs w:val="28"/>
        </w:rPr>
        <w:tab/>
      </w:r>
      <w:r w:rsidRPr="00315B93">
        <w:rPr>
          <w:b/>
          <w:sz w:val="28"/>
          <w:szCs w:val="28"/>
        </w:rPr>
        <w:tab/>
      </w:r>
      <w:r w:rsidRPr="00315B93">
        <w:rPr>
          <w:b/>
          <w:sz w:val="28"/>
          <w:szCs w:val="28"/>
        </w:rPr>
        <w:tab/>
        <w:t>WEISHAR-MULLER Marthe</w:t>
      </w:r>
    </w:p>
    <w:p w14:paraId="16A20BC5" w14:textId="7CF49EBD" w:rsidR="00315B93" w:rsidRPr="00315B93" w:rsidRDefault="00315B93" w:rsidP="00315B93">
      <w:pPr>
        <w:ind w:left="-142"/>
        <w:rPr>
          <w:b/>
          <w:sz w:val="28"/>
          <w:szCs w:val="28"/>
        </w:rPr>
      </w:pPr>
      <w:r w:rsidRPr="00315B93">
        <w:rPr>
          <w:b/>
          <w:sz w:val="28"/>
          <w:szCs w:val="28"/>
        </w:rPr>
        <w:t>HOULLE Nicolas</w:t>
      </w:r>
      <w:r w:rsidRPr="00315B93">
        <w:rPr>
          <w:b/>
          <w:sz w:val="28"/>
          <w:szCs w:val="28"/>
        </w:rPr>
        <w:tab/>
      </w:r>
      <w:r w:rsidRPr="00315B93">
        <w:rPr>
          <w:b/>
          <w:sz w:val="28"/>
          <w:szCs w:val="28"/>
        </w:rPr>
        <w:tab/>
      </w:r>
      <w:r w:rsidRPr="00315B93">
        <w:rPr>
          <w:b/>
          <w:sz w:val="28"/>
          <w:szCs w:val="28"/>
        </w:rPr>
        <w:tab/>
      </w:r>
      <w:r w:rsidRPr="00315B93">
        <w:rPr>
          <w:b/>
          <w:sz w:val="28"/>
          <w:szCs w:val="28"/>
        </w:rPr>
        <w:tab/>
      </w:r>
      <w:r>
        <w:rPr>
          <w:b/>
          <w:sz w:val="28"/>
          <w:szCs w:val="28"/>
        </w:rPr>
        <w:tab/>
      </w:r>
      <w:r w:rsidRPr="00315B93">
        <w:rPr>
          <w:b/>
          <w:sz w:val="28"/>
          <w:szCs w:val="28"/>
        </w:rPr>
        <w:t>WEYLAND Alphonse</w:t>
      </w:r>
    </w:p>
    <w:p w14:paraId="61AA448E" w14:textId="77777777" w:rsidR="00315B93" w:rsidRPr="00315B93" w:rsidRDefault="00315B93" w:rsidP="00315B93">
      <w:pPr>
        <w:ind w:left="-142"/>
        <w:rPr>
          <w:b/>
          <w:sz w:val="28"/>
          <w:szCs w:val="28"/>
        </w:rPr>
      </w:pPr>
      <w:r w:rsidRPr="00315B93">
        <w:rPr>
          <w:b/>
          <w:sz w:val="28"/>
          <w:szCs w:val="28"/>
        </w:rPr>
        <w:t>KLEIN Cécile</w:t>
      </w:r>
      <w:r w:rsidRPr="00315B93">
        <w:rPr>
          <w:b/>
          <w:sz w:val="28"/>
          <w:szCs w:val="28"/>
        </w:rPr>
        <w:tab/>
      </w:r>
      <w:r w:rsidRPr="00315B93">
        <w:rPr>
          <w:b/>
          <w:sz w:val="28"/>
          <w:szCs w:val="28"/>
        </w:rPr>
        <w:tab/>
      </w:r>
    </w:p>
    <w:p w14:paraId="12E158C5" w14:textId="77777777" w:rsidR="00315B93" w:rsidRPr="008E404D" w:rsidRDefault="00315B93" w:rsidP="00315B93">
      <w:pPr>
        <w:ind w:left="-142"/>
        <w:jc w:val="both"/>
        <w:rPr>
          <w:sz w:val="28"/>
          <w:szCs w:val="28"/>
        </w:rPr>
      </w:pPr>
    </w:p>
    <w:sectPr w:rsidR="00315B93" w:rsidRPr="008E404D" w:rsidSect="008E404D">
      <w:pgSz w:w="11906" w:h="16838"/>
      <w:pgMar w:top="709"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D14BB"/>
    <w:multiLevelType w:val="hybridMultilevel"/>
    <w:tmpl w:val="D248AA08"/>
    <w:lvl w:ilvl="0" w:tplc="67709ED8">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04838BE"/>
    <w:multiLevelType w:val="hybridMultilevel"/>
    <w:tmpl w:val="0A301B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5B"/>
    <w:rsid w:val="00037283"/>
    <w:rsid w:val="00315B93"/>
    <w:rsid w:val="00350B09"/>
    <w:rsid w:val="003C2C5B"/>
    <w:rsid w:val="00550B00"/>
    <w:rsid w:val="0059322C"/>
    <w:rsid w:val="005C3211"/>
    <w:rsid w:val="006841E1"/>
    <w:rsid w:val="00686645"/>
    <w:rsid w:val="006E4E06"/>
    <w:rsid w:val="00812047"/>
    <w:rsid w:val="0084029F"/>
    <w:rsid w:val="008C21C5"/>
    <w:rsid w:val="008E404D"/>
    <w:rsid w:val="00931F75"/>
    <w:rsid w:val="00967DC5"/>
    <w:rsid w:val="00996B2E"/>
    <w:rsid w:val="00AD1443"/>
    <w:rsid w:val="00B1607C"/>
    <w:rsid w:val="00B9011E"/>
    <w:rsid w:val="00C67163"/>
    <w:rsid w:val="00CC75A8"/>
    <w:rsid w:val="00D4521A"/>
    <w:rsid w:val="00E22364"/>
    <w:rsid w:val="00E338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686BB"/>
  <w15:chartTrackingRefBased/>
  <w15:docId w15:val="{151030AE-AF85-4D18-868B-6E09C721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C2C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C2C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C2C5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C2C5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C2C5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C2C5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C2C5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C2C5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C2C5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2C5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C2C5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C2C5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C2C5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C2C5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C2C5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C2C5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C2C5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C2C5B"/>
    <w:rPr>
      <w:rFonts w:eastAsiaTheme="majorEastAsia" w:cstheme="majorBidi"/>
      <w:color w:val="272727" w:themeColor="text1" w:themeTint="D8"/>
    </w:rPr>
  </w:style>
  <w:style w:type="paragraph" w:styleId="Titre">
    <w:name w:val="Title"/>
    <w:basedOn w:val="Normal"/>
    <w:next w:val="Normal"/>
    <w:link w:val="TitreCar"/>
    <w:uiPriority w:val="10"/>
    <w:qFormat/>
    <w:rsid w:val="003C2C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C2C5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C2C5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C2C5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C2C5B"/>
    <w:pPr>
      <w:spacing w:before="160"/>
      <w:jc w:val="center"/>
    </w:pPr>
    <w:rPr>
      <w:i/>
      <w:iCs/>
      <w:color w:val="404040" w:themeColor="text1" w:themeTint="BF"/>
    </w:rPr>
  </w:style>
  <w:style w:type="character" w:customStyle="1" w:styleId="CitationCar">
    <w:name w:val="Citation Car"/>
    <w:basedOn w:val="Policepardfaut"/>
    <w:link w:val="Citation"/>
    <w:uiPriority w:val="29"/>
    <w:rsid w:val="003C2C5B"/>
    <w:rPr>
      <w:i/>
      <w:iCs/>
      <w:color w:val="404040" w:themeColor="text1" w:themeTint="BF"/>
    </w:rPr>
  </w:style>
  <w:style w:type="paragraph" w:styleId="Paragraphedeliste">
    <w:name w:val="List Paragraph"/>
    <w:basedOn w:val="Normal"/>
    <w:uiPriority w:val="34"/>
    <w:qFormat/>
    <w:rsid w:val="003C2C5B"/>
    <w:pPr>
      <w:ind w:left="720"/>
      <w:contextualSpacing/>
    </w:pPr>
  </w:style>
  <w:style w:type="character" w:styleId="Emphaseintense">
    <w:name w:val="Intense Emphasis"/>
    <w:basedOn w:val="Policepardfaut"/>
    <w:uiPriority w:val="21"/>
    <w:qFormat/>
    <w:rsid w:val="003C2C5B"/>
    <w:rPr>
      <w:i/>
      <w:iCs/>
      <w:color w:val="0F4761" w:themeColor="accent1" w:themeShade="BF"/>
    </w:rPr>
  </w:style>
  <w:style w:type="paragraph" w:styleId="Citationintense">
    <w:name w:val="Intense Quote"/>
    <w:basedOn w:val="Normal"/>
    <w:next w:val="Normal"/>
    <w:link w:val="CitationintenseCar"/>
    <w:uiPriority w:val="30"/>
    <w:qFormat/>
    <w:rsid w:val="003C2C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C2C5B"/>
    <w:rPr>
      <w:i/>
      <w:iCs/>
      <w:color w:val="0F4761" w:themeColor="accent1" w:themeShade="BF"/>
    </w:rPr>
  </w:style>
  <w:style w:type="character" w:styleId="Rfrenceintense">
    <w:name w:val="Intense Reference"/>
    <w:basedOn w:val="Policepardfaut"/>
    <w:uiPriority w:val="32"/>
    <w:qFormat/>
    <w:rsid w:val="003C2C5B"/>
    <w:rPr>
      <w:b/>
      <w:bCs/>
      <w:smallCaps/>
      <w:color w:val="0F4761" w:themeColor="accent1" w:themeShade="BF"/>
      <w:spacing w:val="5"/>
    </w:rPr>
  </w:style>
  <w:style w:type="paragraph" w:styleId="Textedebulles">
    <w:name w:val="Balloon Text"/>
    <w:basedOn w:val="Normal"/>
    <w:link w:val="TextedebullesCar"/>
    <w:uiPriority w:val="99"/>
    <w:semiHidden/>
    <w:unhideWhenUsed/>
    <w:rsid w:val="006E4E0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E4E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648</Words>
  <Characters>3568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K</dc:creator>
  <cp:keywords/>
  <dc:description/>
  <cp:lastModifiedBy>NEUMAYER Laurence</cp:lastModifiedBy>
  <cp:revision>5</cp:revision>
  <cp:lastPrinted>2025-02-21T10:38:00Z</cp:lastPrinted>
  <dcterms:created xsi:type="dcterms:W3CDTF">2025-02-19T16:02:00Z</dcterms:created>
  <dcterms:modified xsi:type="dcterms:W3CDTF">2025-02-26T10:45:00Z</dcterms:modified>
</cp:coreProperties>
</file>